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6F8D" w:rsidP="00C56F8D">
      <w:pPr>
        <w:pStyle w:val="BodyTextIndent"/>
        <w:ind w:firstLine="567"/>
        <w:jc w:val="center"/>
        <w:rPr>
          <w:b/>
          <w:sz w:val="28"/>
          <w:szCs w:val="28"/>
        </w:rPr>
      </w:pPr>
      <w:r>
        <w:rPr>
          <w:b/>
          <w:sz w:val="28"/>
          <w:szCs w:val="28"/>
        </w:rPr>
        <w:t>РЕШЕНИЕ</w:t>
      </w:r>
    </w:p>
    <w:p w:rsidR="00C56F8D" w:rsidP="00C56F8D">
      <w:pPr>
        <w:pStyle w:val="BodyTextIndent"/>
        <w:ind w:firstLine="567"/>
        <w:jc w:val="center"/>
        <w:rPr>
          <w:b/>
          <w:sz w:val="28"/>
          <w:szCs w:val="28"/>
        </w:rPr>
      </w:pPr>
      <w:r>
        <w:rPr>
          <w:b/>
          <w:sz w:val="28"/>
          <w:szCs w:val="28"/>
        </w:rPr>
        <w:t>ИМЕНЕМ РОССИЙСКОЙ ФЕДЕРАЦИИ</w:t>
      </w:r>
    </w:p>
    <w:p w:rsidR="00C56F8D" w:rsidP="00C56F8D">
      <w:pPr>
        <w:ind w:firstLine="567"/>
        <w:rPr>
          <w:rFonts w:ascii="Times New Roman" w:hAnsi="Times New Roman" w:cs="Times New Roman"/>
          <w:sz w:val="28"/>
          <w:szCs w:val="28"/>
        </w:rPr>
      </w:pPr>
    </w:p>
    <w:p w:rsidR="00C56F8D" w:rsidP="00C56F8D">
      <w:pPr>
        <w:pStyle w:val="1"/>
        <w:jc w:val="both"/>
        <w:rPr>
          <w:rStyle w:val="10"/>
        </w:rPr>
      </w:pPr>
      <w:r>
        <w:rPr>
          <w:rStyle w:val="10"/>
          <w:sz w:val="28"/>
          <w:szCs w:val="28"/>
        </w:rPr>
        <w:t>г.Ханты-Мансийск</w:t>
      </w:r>
      <w:r>
        <w:rPr>
          <w:rStyle w:val="10"/>
          <w:sz w:val="28"/>
          <w:szCs w:val="28"/>
        </w:rPr>
        <w:t xml:space="preserve">                                                                   3 апреля 2026 года</w:t>
      </w:r>
    </w:p>
    <w:p w:rsidR="00C56F8D" w:rsidP="00C56F8D">
      <w:pPr>
        <w:pStyle w:val="1"/>
        <w:ind w:firstLine="567"/>
        <w:jc w:val="both"/>
        <w:rPr>
          <w:rStyle w:val="10"/>
          <w:sz w:val="28"/>
          <w:szCs w:val="28"/>
        </w:rPr>
      </w:pPr>
    </w:p>
    <w:p w:rsidR="00C56F8D" w:rsidP="00C56F8D">
      <w:pPr>
        <w:pStyle w:val="21"/>
        <w:ind w:firstLine="567"/>
        <w:jc w:val="both"/>
        <w:rPr>
          <w:rStyle w:val="10"/>
          <w:szCs w:val="28"/>
        </w:rPr>
      </w:pPr>
      <w:r>
        <w:rPr>
          <w:rStyle w:val="10"/>
          <w:szCs w:val="28"/>
        </w:rPr>
        <w:t xml:space="preserve">Мировой судья судебного участка №2 Ханты-Мансийского судебного района Ханты-Мансийского автономного округа-Югры Новокшенова О.А., </w:t>
      </w:r>
    </w:p>
    <w:p w:rsidR="00C56F8D" w:rsidP="00C56F8D">
      <w:pPr>
        <w:pStyle w:val="21"/>
        <w:ind w:firstLine="567"/>
        <w:jc w:val="both"/>
        <w:rPr>
          <w:rStyle w:val="10"/>
          <w:szCs w:val="28"/>
        </w:rPr>
      </w:pPr>
      <w:r>
        <w:rPr>
          <w:rStyle w:val="10"/>
          <w:szCs w:val="28"/>
        </w:rPr>
        <w:t>рассмотрев в порядке упрощенного производства гражданское дело №2-</w:t>
      </w:r>
      <w:r w:rsidR="0096283A">
        <w:rPr>
          <w:rStyle w:val="10"/>
          <w:szCs w:val="28"/>
        </w:rPr>
        <w:t>294</w:t>
      </w:r>
      <w:r>
        <w:rPr>
          <w:rStyle w:val="10"/>
          <w:szCs w:val="28"/>
        </w:rPr>
        <w:t xml:space="preserve">-2802/2026 по иску </w:t>
      </w:r>
      <w:r>
        <w:rPr>
          <w:szCs w:val="28"/>
        </w:rPr>
        <w:t xml:space="preserve">Югорского фонда капитального ремонта многоквартирных домов к Гаврилович </w:t>
      </w:r>
      <w:r w:rsidR="00E87CFD">
        <w:rPr>
          <w:sz w:val="24"/>
          <w:szCs w:val="24"/>
        </w:rPr>
        <w:t>**</w:t>
      </w:r>
      <w:r w:rsidR="00E87CFD">
        <w:rPr>
          <w:sz w:val="24"/>
          <w:szCs w:val="24"/>
        </w:rPr>
        <w:t xml:space="preserve">*  </w:t>
      </w:r>
      <w:r>
        <w:rPr>
          <w:szCs w:val="28"/>
        </w:rPr>
        <w:t>о</w:t>
      </w:r>
      <w:r>
        <w:rPr>
          <w:szCs w:val="28"/>
        </w:rPr>
        <w:t xml:space="preserve"> взыскании задолженности</w:t>
      </w:r>
      <w:r>
        <w:rPr>
          <w:rStyle w:val="10"/>
          <w:szCs w:val="28"/>
        </w:rPr>
        <w:t xml:space="preserve">,  </w:t>
      </w:r>
    </w:p>
    <w:p w:rsidR="00C56F8D" w:rsidP="00C56F8D">
      <w:pPr>
        <w:shd w:val="clear" w:color="auto" w:fill="FFFFFF"/>
        <w:jc w:val="center"/>
        <w:rPr>
          <w:rFonts w:ascii="Times New Roman" w:hAnsi="Times New Roman" w:cs="Times New Roman"/>
          <w:sz w:val="28"/>
        </w:rPr>
      </w:pPr>
      <w:r>
        <w:rPr>
          <w:rFonts w:ascii="Times New Roman" w:hAnsi="Times New Roman" w:cs="Times New Roman"/>
          <w:sz w:val="28"/>
          <w:szCs w:val="28"/>
        </w:rPr>
        <w:t>УСТАНОВИЛ:</w:t>
      </w:r>
    </w:p>
    <w:p w:rsidR="00C56F8D" w:rsidP="00C56F8D">
      <w:pPr>
        <w:ind w:firstLine="709"/>
        <w:jc w:val="both"/>
        <w:rPr>
          <w:rFonts w:ascii="Times New Roman" w:hAnsi="Times New Roman" w:cs="Times New Roman"/>
          <w:sz w:val="28"/>
          <w:szCs w:val="28"/>
        </w:rPr>
      </w:pPr>
      <w:r>
        <w:rPr>
          <w:rFonts w:ascii="Times New Roman" w:hAnsi="Times New Roman" w:cs="Times New Roman"/>
          <w:sz w:val="28"/>
          <w:szCs w:val="28"/>
        </w:rPr>
        <w:t xml:space="preserve">Истец обратился в суд с исковым заявлением к ответчику о взыскании задолженности по взносам на капитальный ремонт общего имущества в многоквартирном доме, мотивировав свои требования тем, что ответчик владеет ¼ доли на праве собственности жилым помещением – </w:t>
      </w:r>
      <w:r w:rsidR="00E87CFD">
        <w:rPr>
          <w:sz w:val="24"/>
          <w:szCs w:val="24"/>
        </w:rPr>
        <w:t>**</w:t>
      </w:r>
      <w:r w:rsidR="00E87CFD">
        <w:rPr>
          <w:sz w:val="24"/>
          <w:szCs w:val="24"/>
        </w:rPr>
        <w:t xml:space="preserve">*  </w:t>
      </w:r>
      <w:r>
        <w:rPr>
          <w:rFonts w:ascii="Times New Roman" w:hAnsi="Times New Roman" w:cs="Times New Roman"/>
          <w:sz w:val="28"/>
          <w:szCs w:val="28"/>
        </w:rPr>
        <w:t>,</w:t>
      </w:r>
      <w:r>
        <w:rPr>
          <w:rFonts w:ascii="Times New Roman" w:hAnsi="Times New Roman" w:cs="Times New Roman"/>
          <w:sz w:val="28"/>
          <w:szCs w:val="28"/>
        </w:rPr>
        <w:t xml:space="preserve"> что подтверждается выпиской из Единого государственного реестра права на недвижимое имущество и сделок с ним. Программа капитального ремонта общего имущества в многоквартирных домах, расположенных на территории Ханты-Мансийского автономного округа – Югры, утверждена Постановлением Правительства Ханты-Мансийского автономного округа – Югры от 25 декабря 2013 года №569. Многоквартирный д</w:t>
      </w:r>
      <w:r w:rsidR="00E87CFD">
        <w:rPr>
          <w:sz w:val="24"/>
          <w:szCs w:val="24"/>
        </w:rPr>
        <w:t>**</w:t>
      </w:r>
      <w:r w:rsidR="00E87CFD">
        <w:rPr>
          <w:sz w:val="24"/>
          <w:szCs w:val="24"/>
        </w:rPr>
        <w:t xml:space="preserve">*  </w:t>
      </w:r>
      <w:r>
        <w:rPr>
          <w:rFonts w:ascii="Times New Roman" w:hAnsi="Times New Roman" w:cs="Times New Roman"/>
          <w:sz w:val="28"/>
          <w:szCs w:val="28"/>
        </w:rPr>
        <w:t>включен</w:t>
      </w:r>
      <w:r>
        <w:rPr>
          <w:rFonts w:ascii="Times New Roman" w:hAnsi="Times New Roman" w:cs="Times New Roman"/>
          <w:sz w:val="28"/>
          <w:szCs w:val="28"/>
        </w:rPr>
        <w:t xml:space="preserve"> в окружную программу. За период с 01.08.2019 по 30.06.2025 за должником числится задолженность по оплате взноса на капитальный ремонт общего имущества в многоквартирном доме. В связи с чем, истец просит взыскать с ответчика задолженность по оплате взноса на капитальный ремонт общего имущества в многоквартирном доме за период с 01.08.2019 по 30.06.2025 в размере 17954,34 рублей, а также пени за период с 28.08.2019 по 18.06.2025 в размере 8749,16 рублей, судебные издержки по уплате государственной пошлины в общем размере 4000 рублей. </w:t>
      </w:r>
    </w:p>
    <w:p w:rsidR="00C56F8D" w:rsidP="00C56F8D">
      <w:pPr>
        <w:ind w:firstLine="709"/>
        <w:jc w:val="both"/>
        <w:rPr>
          <w:rFonts w:ascii="Times New Roman" w:hAnsi="Times New Roman"/>
          <w:sz w:val="28"/>
          <w:szCs w:val="28"/>
        </w:rPr>
      </w:pPr>
      <w:r>
        <w:rPr>
          <w:rFonts w:ascii="Times New Roman" w:hAnsi="Times New Roman"/>
          <w:sz w:val="28"/>
          <w:szCs w:val="28"/>
        </w:rPr>
        <w:t>Мировыми судьей вынесено определение о принятии искового заявления к производству, о рассмотрении дела в порядке упрощенного производства, в котором установлен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Копия указанного определения была направлена ответчику. Ответчиком копия определения получена.</w:t>
      </w:r>
    </w:p>
    <w:p w:rsidR="00C56F8D" w:rsidP="00C56F8D">
      <w:pPr>
        <w:ind w:firstLine="709"/>
        <w:jc w:val="both"/>
        <w:rPr>
          <w:rFonts w:ascii="Times New Roman" w:hAnsi="Times New Roman"/>
          <w:sz w:val="28"/>
          <w:szCs w:val="28"/>
        </w:rPr>
      </w:pPr>
      <w:r>
        <w:rPr>
          <w:rFonts w:ascii="Times New Roman" w:hAnsi="Times New Roman"/>
          <w:sz w:val="28"/>
          <w:szCs w:val="28"/>
        </w:rPr>
        <w:t>В письменных возражениях ответчик просила применить срок исковой давности, а также просила применить ст.333 ГК РФ в отношении суммы пени.</w:t>
      </w:r>
    </w:p>
    <w:p w:rsidR="00C56F8D" w:rsidP="00C56F8D">
      <w:pPr>
        <w:ind w:firstLine="540"/>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Исследовав письменные материалы дела, суд пришел к следующему.</w:t>
      </w:r>
    </w:p>
    <w:p w:rsidR="00C56F8D" w:rsidP="00C56F8D">
      <w:pPr>
        <w:jc w:val="both"/>
        <w:rPr>
          <w:rFonts w:ascii="Times New Roman" w:hAnsi="Times New Roman" w:cs="Times New Roman"/>
          <w:color w:val="000000" w:themeColor="text1"/>
          <w:sz w:val="28"/>
          <w:szCs w:val="28"/>
        </w:rPr>
      </w:pPr>
      <w:r>
        <w:rPr>
          <w:color w:val="000000"/>
          <w:sz w:val="26"/>
          <w:szCs w:val="26"/>
        </w:rPr>
        <w:t xml:space="preserve">          </w:t>
      </w:r>
      <w:r>
        <w:rPr>
          <w:rFonts w:ascii="Times New Roman" w:hAnsi="Times New Roman" w:cs="Times New Roman"/>
          <w:color w:val="000000" w:themeColor="text1"/>
          <w:sz w:val="28"/>
          <w:szCs w:val="28"/>
        </w:rPr>
        <w:t>Распоряжением Правительства Ханты-Мансийского автономного округа - Югры от 06 декабря 2013 №632-рп «О создании некоммерческой организации «Югорский фонд капитального ремонта многоквартирных домов» создан Югорский фонд капитального ремонта многоквартирных домов (региональный оператор).</w:t>
      </w:r>
    </w:p>
    <w:p w:rsidR="00C56F8D" w:rsidP="00C56F8D">
      <w:pPr>
        <w:widowControl/>
        <w:autoSpaceDE/>
        <w:adjustRightInd/>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Законом Ханты-Мансийского автономного округа - Югры от 01 июля 2013 года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установлены правовые и организационные основы своевременного проведения капитального ремонта общего имущества в многоквартирных домах, расположенных на территории Ханты-Мансийского автономного округа – Югры. Указанный закон устанавливает порядок накопления, учета и целевого использования денежных средств, предназначенных для проведения капитального ремонта общего имущества в многоквартирных домах, а также порядок подготовки и утверждения в Ханты-Мансийском автономном округе - Югре программы капитального ремонта общего имущества в многоквартирных домах, расположенных на территории Ханты-Мансийского автономного округа – Югры, и требований к ней.</w:t>
      </w:r>
    </w:p>
    <w:p w:rsidR="00C56F8D" w:rsidP="00C56F8D">
      <w:pPr>
        <w:widowControl/>
        <w:autoSpaceDE/>
        <w:adjustRightInd/>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Многоквартирный </w:t>
      </w:r>
      <w:r w:rsidR="00E87CFD">
        <w:rPr>
          <w:sz w:val="24"/>
          <w:szCs w:val="24"/>
        </w:rPr>
        <w:t>**</w:t>
      </w:r>
      <w:r w:rsidR="00E87CFD">
        <w:rPr>
          <w:sz w:val="24"/>
          <w:szCs w:val="24"/>
        </w:rPr>
        <w:t xml:space="preserve">*  </w:t>
      </w:r>
      <w:r>
        <w:rPr>
          <w:rFonts w:ascii="Times New Roman" w:hAnsi="Times New Roman" w:cs="Times New Roman"/>
          <w:color w:val="000000" w:themeColor="text1"/>
          <w:sz w:val="28"/>
          <w:szCs w:val="28"/>
        </w:rPr>
        <w:t>включен</w:t>
      </w:r>
      <w:r>
        <w:rPr>
          <w:rFonts w:ascii="Times New Roman" w:hAnsi="Times New Roman" w:cs="Times New Roman"/>
          <w:color w:val="000000" w:themeColor="text1"/>
          <w:sz w:val="28"/>
          <w:szCs w:val="28"/>
        </w:rPr>
        <w:t xml:space="preserve"> в окружную программу капитального ремонта общего имущества в многоквартирных домах. </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Ответчик является собственником ¼ доли квартиры </w:t>
      </w:r>
      <w:r w:rsidR="00E87CFD">
        <w:rPr>
          <w:sz w:val="24"/>
          <w:szCs w:val="24"/>
        </w:rPr>
        <w:t>***</w:t>
      </w:r>
      <w:r w:rsidR="00E87CFD">
        <w:rPr>
          <w:sz w:val="24"/>
          <w:szCs w:val="24"/>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общая площадь 91,90 </w:t>
      </w:r>
      <w:r>
        <w:rPr>
          <w:rFonts w:ascii="Times New Roman" w:hAnsi="Times New Roman" w:cs="Times New Roman"/>
          <w:sz w:val="28"/>
          <w:szCs w:val="28"/>
        </w:rPr>
        <w:t>кв.м</w:t>
      </w:r>
      <w:r>
        <w:rPr>
          <w:rFonts w:ascii="Times New Roman" w:hAnsi="Times New Roman" w:cs="Times New Roman"/>
          <w:sz w:val="28"/>
          <w:szCs w:val="28"/>
        </w:rPr>
        <w:t xml:space="preserve">), что подтверждается сведениями о предоставлении информации из ФКП </w:t>
      </w:r>
      <w:r>
        <w:rPr>
          <w:rFonts w:ascii="Times New Roman" w:hAnsi="Times New Roman" w:cs="Times New Roman"/>
          <w:sz w:val="28"/>
          <w:szCs w:val="28"/>
        </w:rPr>
        <w:t>Росреестра</w:t>
      </w:r>
      <w:r>
        <w:rPr>
          <w:rFonts w:ascii="Times New Roman" w:hAnsi="Times New Roman" w:cs="Times New Roman"/>
          <w:sz w:val="28"/>
          <w:szCs w:val="28"/>
        </w:rPr>
        <w:t xml:space="preserve"> по УФО и не оспаривается ответчиком. </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C56F8D" w:rsidP="00C56F8D">
      <w:pPr>
        <w:widowControl/>
        <w:autoSpaceDE/>
        <w:adjustRightInd/>
        <w:jc w:val="both"/>
        <w:rPr>
          <w:rFonts w:ascii="Times New Roman" w:hAnsi="Times New Roman" w:cs="Times New Roman"/>
          <w:sz w:val="28"/>
          <w:szCs w:val="28"/>
        </w:rPr>
      </w:pPr>
      <w:r>
        <w:rPr>
          <w:rFonts w:ascii="Times New Roman" w:hAnsi="Times New Roman" w:cs="Times New Roman"/>
          <w:sz w:val="28"/>
          <w:szCs w:val="28"/>
        </w:rPr>
        <w:tab/>
        <w:t>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 (ч.3 ст.169 ЖК РФ).</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 (ст.154 ЖК РФ).</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w:t>
      </w:r>
      <w:r>
        <w:rPr>
          <w:rFonts w:ascii="Times New Roman" w:hAnsi="Times New Roman" w:cs="Times New Roman"/>
          <w:sz w:val="28"/>
          <w:szCs w:val="28"/>
        </w:rPr>
        <w:t>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Статьей 181 ЖК РФ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Лица, несвоевременно и (или) не полностью внесшие плату за жилое помещение и коммунальные услуги (должники), обязаны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(ст.155 ЖК РФ).</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ст.209 ГК РФ собственнику принадлежат права владения, пользования и распоряжения своим имуществом.</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ст.210 ГК РФ предусмотрено, что собственник несет бремя содержания, принадлежащего ему имущества, если иное не предусмотрено законом или договором.</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Обязанность по оплате за коммунальные услуги в равной мере распространяется на лиц, использующих жилое помещение как на праве собственности, по договору найма жилого помещения, так и на иных законных основаниях, что предусмотрено ст.153 ЖК РФ.</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силу ч.1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части 1 статьи 37 ЖК РФ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Положениями статьи 39 ЖК РФ определено, что собственники помещений в многоквартирном доме несут бремя расходов на содержание общего имущества в многоквартирном доме.</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На основании пункта 1 статьи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выписке из лицевого счета №</w:t>
      </w:r>
      <w:r w:rsidR="00E87CFD">
        <w:rPr>
          <w:sz w:val="24"/>
          <w:szCs w:val="24"/>
        </w:rPr>
        <w:t>**</w:t>
      </w:r>
      <w:r w:rsidR="00E87CFD">
        <w:rPr>
          <w:sz w:val="24"/>
          <w:szCs w:val="24"/>
        </w:rPr>
        <w:t xml:space="preserve">*  </w:t>
      </w:r>
      <w:r>
        <w:rPr>
          <w:rFonts w:ascii="Times New Roman" w:hAnsi="Times New Roman" w:cs="Times New Roman"/>
          <w:sz w:val="28"/>
          <w:szCs w:val="28"/>
        </w:rPr>
        <w:t>,</w:t>
      </w:r>
      <w:r>
        <w:rPr>
          <w:rFonts w:ascii="Times New Roman" w:hAnsi="Times New Roman" w:cs="Times New Roman"/>
          <w:sz w:val="28"/>
          <w:szCs w:val="28"/>
        </w:rPr>
        <w:t xml:space="preserve"> открытого по адресу: </w:t>
      </w:r>
      <w:r w:rsidR="00E87CFD">
        <w:rPr>
          <w:sz w:val="24"/>
          <w:szCs w:val="24"/>
        </w:rPr>
        <w:t xml:space="preserve">***  </w:t>
      </w:r>
      <w:r>
        <w:rPr>
          <w:rFonts w:ascii="Times New Roman" w:hAnsi="Times New Roman" w:cs="Times New Roman"/>
          <w:sz w:val="28"/>
          <w:szCs w:val="28"/>
        </w:rPr>
        <w:t xml:space="preserve">имеется задолженность по взносам на капитальный ремонт общего имущества в многоквартирном доме с 08.2019 по 06.2025, которая составила 81374,97 руб. </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Соглашение о поэтапном погашении задолженности между сторонами не заключалось.</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При этом ответчиком заявлено ходатайство о пропуске срока исковой давности. </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ст. 196 ГПК РФ общий срок исковой давности составляет 3 года. </w:t>
      </w:r>
    </w:p>
    <w:p w:rsidR="00C56F8D" w:rsidP="00C56F8D">
      <w:pPr>
        <w:widowControl/>
        <w:autoSpaceDE/>
        <w:adjustRightInd/>
        <w:ind w:firstLine="708"/>
        <w:jc w:val="both"/>
        <w:rPr>
          <w:rFonts w:ascii="Times New Roman" w:hAnsi="Times New Roman" w:cs="Times New Roman"/>
          <w:sz w:val="28"/>
          <w:szCs w:val="28"/>
        </w:rPr>
      </w:pPr>
      <w:hyperlink r:id="rId4" w:anchor="/document/10164072/entry/1992" w:history="1">
        <w:r>
          <w:rPr>
            <w:rStyle w:val="Hyperlink"/>
            <w:rFonts w:ascii="Times New Roman" w:hAnsi="Times New Roman" w:cs="Times New Roman"/>
            <w:color w:val="auto"/>
            <w:sz w:val="28"/>
            <w:szCs w:val="28"/>
            <w:u w:val="none"/>
          </w:rPr>
          <w:t>Пунктом 2 ст.199</w:t>
        </w:r>
      </w:hyperlink>
      <w:r>
        <w:rPr>
          <w:rFonts w:ascii="Times New Roman" w:hAnsi="Times New Roman" w:cs="Times New Roman"/>
          <w:sz w:val="28"/>
          <w:szCs w:val="28"/>
        </w:rPr>
        <w:t xml:space="preserve"> Гражданского кодекса Российской Федерации предусмотрено, что исковая давность применяется судом только по заявлению стороны в споре, сделанному до вынесения судом решения. Истечение срока </w:t>
      </w:r>
      <w:r>
        <w:rPr>
          <w:rFonts w:ascii="Times New Roman" w:hAnsi="Times New Roman" w:cs="Times New Roman"/>
          <w:sz w:val="28"/>
          <w:szCs w:val="28"/>
        </w:rPr>
        <w:t>исковой давности, о применении которой заявлено стороной в споре, является основанием к вынесению судом решения об отказе в иске.</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C56F8D" w:rsidP="00C56F8D">
      <w:pPr>
        <w:autoSpaceDE/>
        <w:adjustRightInd/>
        <w:spacing w:line="317" w:lineRule="exact"/>
        <w:ind w:left="20" w:right="20"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Согласно  п.</w:t>
      </w:r>
      <w:r>
        <w:rPr>
          <w:rFonts w:ascii="Times New Roman" w:hAnsi="Times New Roman" w:cs="Times New Roman"/>
          <w:color w:val="000000"/>
          <w:sz w:val="28"/>
          <w:szCs w:val="28"/>
          <w:lang w:bidi="ru-RU"/>
        </w:rPr>
        <w:t xml:space="preserve"> 41 Постановления Пленума Верховного Суда РФ от 27 июня 2017 года </w:t>
      </w:r>
      <w:r>
        <w:rPr>
          <w:rFonts w:ascii="Times New Roman" w:hAnsi="Times New Roman" w:cs="Times New Roman"/>
          <w:color w:val="000000"/>
          <w:sz w:val="28"/>
          <w:szCs w:val="28"/>
          <w:lang w:val="en-US" w:eastAsia="en-US" w:bidi="en-US"/>
        </w:rPr>
        <w:t>N</w:t>
      </w:r>
      <w:r w:rsidRPr="00C56F8D">
        <w:rPr>
          <w:rFonts w:ascii="Times New Roman" w:hAnsi="Times New Roman" w:cs="Times New Roman"/>
          <w:color w:val="000000"/>
          <w:sz w:val="28"/>
          <w:szCs w:val="28"/>
          <w:lang w:eastAsia="en-US" w:bidi="en-US"/>
        </w:rPr>
        <w:t xml:space="preserve"> </w:t>
      </w:r>
      <w:r>
        <w:rPr>
          <w:rFonts w:ascii="Times New Roman" w:hAnsi="Times New Roman" w:cs="Times New Roman"/>
          <w:color w:val="000000"/>
          <w:sz w:val="28"/>
          <w:szCs w:val="28"/>
          <w:lang w:bidi="ru-RU"/>
        </w:rPr>
        <w:t>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C56F8D" w:rsidP="00C56F8D">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C56F8D" w:rsidP="00C56F8D">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Как следует из разъяснений, данных в </w:t>
      </w:r>
      <w:hyperlink r:id="rId4" w:anchor="/document/71204098/entry/24" w:history="1">
        <w:r>
          <w:rPr>
            <w:rStyle w:val="Hyperlink"/>
            <w:rFonts w:ascii="Times New Roman" w:hAnsi="Times New Roman" w:cs="Times New Roman"/>
            <w:color w:val="auto"/>
            <w:sz w:val="28"/>
            <w:szCs w:val="28"/>
            <w:u w:val="none"/>
            <w:lang w:bidi="ru-RU"/>
          </w:rPr>
          <w:t>п.п</w:t>
        </w:r>
        <w:r>
          <w:rPr>
            <w:rStyle w:val="Hyperlink"/>
            <w:rFonts w:ascii="Times New Roman" w:hAnsi="Times New Roman" w:cs="Times New Roman"/>
            <w:color w:val="auto"/>
            <w:sz w:val="28"/>
            <w:szCs w:val="28"/>
            <w:u w:val="none"/>
            <w:lang w:bidi="ru-RU"/>
          </w:rPr>
          <w:t>. 24</w:t>
        </w:r>
      </w:hyperlink>
      <w:r>
        <w:rPr>
          <w:rFonts w:ascii="Times New Roman" w:hAnsi="Times New Roman" w:cs="Times New Roman"/>
          <w:sz w:val="28"/>
          <w:szCs w:val="28"/>
          <w:lang w:bidi="ru-RU"/>
        </w:rPr>
        <w:t>, </w:t>
      </w:r>
      <w:hyperlink r:id="rId4" w:anchor="/document/71204098/entry/27" w:history="1">
        <w:r>
          <w:rPr>
            <w:rStyle w:val="Hyperlink"/>
            <w:rFonts w:ascii="Times New Roman" w:hAnsi="Times New Roman" w:cs="Times New Roman"/>
            <w:color w:val="auto"/>
            <w:sz w:val="28"/>
            <w:szCs w:val="28"/>
            <w:u w:val="none"/>
            <w:lang w:bidi="ru-RU"/>
          </w:rPr>
          <w:t>27</w:t>
        </w:r>
      </w:hyperlink>
      <w:r>
        <w:rPr>
          <w:rFonts w:ascii="Times New Roman" w:hAnsi="Times New Roman" w:cs="Times New Roman"/>
          <w:color w:val="000000"/>
          <w:sz w:val="28"/>
          <w:szCs w:val="28"/>
          <w:lang w:bidi="ru-RU"/>
        </w:rPr>
        <w:t> Постановления Пленума Верховного Суда Российской Федерации от 29.09.2015 N 43"О некоторых вопросах, связанных с применением норм </w:t>
      </w:r>
      <w:hyperlink r:id="rId4" w:anchor="/document/10164072/entry/0" w:history="1">
        <w:r>
          <w:rPr>
            <w:rStyle w:val="Hyperlink"/>
            <w:rFonts w:ascii="Times New Roman" w:hAnsi="Times New Roman" w:cs="Times New Roman"/>
            <w:color w:val="000000" w:themeColor="text1"/>
            <w:sz w:val="28"/>
            <w:szCs w:val="28"/>
            <w:u w:val="none"/>
            <w:lang w:bidi="ru-RU"/>
          </w:rPr>
          <w:t>Гражданского кодекса</w:t>
        </w:r>
      </w:hyperlink>
      <w:r>
        <w:rPr>
          <w:rFonts w:ascii="Times New Roman" w:hAnsi="Times New Roman" w:cs="Times New Roman"/>
          <w:color w:val="000000"/>
          <w:sz w:val="28"/>
          <w:szCs w:val="28"/>
          <w:lang w:bidi="ru-RU"/>
        </w:rPr>
        <w:t> Российской Федерации об исковой давности", течение срока давности по иску, вытекающему из нарушения одной стороной договора условия об оплате товара (работ, услуг) по частям, начинается в отношении каждой отдельной части со дня, когда лицо узнало или должно было узнать о нарушении своего права.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w:t>
      </w:r>
    </w:p>
    <w:p w:rsidR="00C56F8D" w:rsidP="00C56F8D">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Поскольку </w:t>
      </w:r>
      <w:hyperlink r:id="rId4" w:anchor="/document/12138291/entry/1711" w:history="1">
        <w:r>
          <w:rPr>
            <w:rStyle w:val="Hyperlink"/>
            <w:rFonts w:ascii="Times New Roman" w:hAnsi="Times New Roman" w:cs="Times New Roman"/>
            <w:color w:val="000000" w:themeColor="text1"/>
            <w:sz w:val="28"/>
            <w:szCs w:val="28"/>
            <w:u w:val="none"/>
            <w:lang w:bidi="ru-RU"/>
          </w:rPr>
          <w:t>ч. 1 ст. 171</w:t>
        </w:r>
      </w:hyperlink>
      <w:r>
        <w:rPr>
          <w:rFonts w:ascii="Times New Roman" w:hAnsi="Times New Roman" w:cs="Times New Roman"/>
          <w:color w:val="000000" w:themeColor="text1"/>
          <w:sz w:val="28"/>
          <w:szCs w:val="28"/>
          <w:lang w:bidi="ru-RU"/>
        </w:rPr>
        <w:t> и </w:t>
      </w:r>
      <w:hyperlink r:id="rId4" w:anchor="/document/12138291/entry/15501" w:history="1">
        <w:r>
          <w:rPr>
            <w:rStyle w:val="Hyperlink"/>
            <w:rFonts w:ascii="Times New Roman" w:hAnsi="Times New Roman" w:cs="Times New Roman"/>
            <w:color w:val="000000" w:themeColor="text1"/>
            <w:sz w:val="28"/>
            <w:szCs w:val="28"/>
            <w:u w:val="none"/>
            <w:lang w:bidi="ru-RU"/>
          </w:rPr>
          <w:t>ч. 1 ст. 155</w:t>
        </w:r>
      </w:hyperlink>
      <w:r>
        <w:rPr>
          <w:rFonts w:ascii="Times New Roman" w:hAnsi="Times New Roman" w:cs="Times New Roman"/>
          <w:color w:val="000000"/>
          <w:sz w:val="28"/>
          <w:szCs w:val="28"/>
          <w:lang w:bidi="ru-RU"/>
        </w:rPr>
        <w:t> Жилищного кодекса Российской Федерации установлено, что оплата взносов на капитальный ремонт вносится ежемесячно до десятого числа месяца, следующего за истекшим месяцем, то оплата взносов за август 2019 должна была быть внесена ответчиком не позднее 10.09.2019, за сентябрь 2019 не позднее 10.10.2019 и т.д.</w:t>
      </w:r>
    </w:p>
    <w:p w:rsidR="00C56F8D" w:rsidP="00C56F8D">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На основании </w:t>
      </w:r>
      <w:hyperlink r:id="rId4" w:anchor="/document/71204098/entry/17" w:history="1">
        <w:r>
          <w:rPr>
            <w:rStyle w:val="Hyperlink"/>
            <w:rFonts w:ascii="Times New Roman" w:hAnsi="Times New Roman" w:cs="Times New Roman"/>
            <w:color w:val="000000" w:themeColor="text1"/>
            <w:sz w:val="28"/>
            <w:szCs w:val="28"/>
            <w:u w:val="none"/>
            <w:lang w:bidi="ru-RU"/>
          </w:rPr>
          <w:t>п.17</w:t>
        </w:r>
      </w:hyperlink>
      <w:r>
        <w:rPr>
          <w:rFonts w:ascii="Times New Roman" w:hAnsi="Times New Roman" w:cs="Times New Roman"/>
          <w:color w:val="000000" w:themeColor="text1"/>
          <w:sz w:val="28"/>
          <w:szCs w:val="28"/>
          <w:lang w:bidi="ru-RU"/>
        </w:rPr>
        <w:t> и </w:t>
      </w:r>
      <w:hyperlink r:id="rId4" w:anchor="/document/71204098/entry/18" w:history="1">
        <w:r>
          <w:rPr>
            <w:rStyle w:val="Hyperlink"/>
            <w:rFonts w:ascii="Times New Roman" w:hAnsi="Times New Roman" w:cs="Times New Roman"/>
            <w:color w:val="000000" w:themeColor="text1"/>
            <w:sz w:val="28"/>
            <w:szCs w:val="28"/>
            <w:u w:val="none"/>
            <w:lang w:bidi="ru-RU"/>
          </w:rPr>
          <w:t>18</w:t>
        </w:r>
      </w:hyperlink>
      <w:r>
        <w:rPr>
          <w:rFonts w:ascii="Times New Roman" w:hAnsi="Times New Roman" w:cs="Times New Roman"/>
          <w:color w:val="000000"/>
          <w:sz w:val="28"/>
          <w:szCs w:val="28"/>
          <w:lang w:bidi="ru-RU"/>
        </w:rPr>
        <w:t> Постановления Пленума Верховного Суда Российской Федерации от 29.09.2015 N 43 "О некоторых вопросах, связанных с применением норм </w:t>
      </w:r>
      <w:hyperlink r:id="rId4" w:anchor="/document/10164072/entry/0" w:history="1">
        <w:r>
          <w:rPr>
            <w:rStyle w:val="Hyperlink"/>
            <w:rFonts w:ascii="Times New Roman" w:hAnsi="Times New Roman" w:cs="Times New Roman"/>
            <w:color w:val="000000" w:themeColor="text1"/>
            <w:sz w:val="28"/>
            <w:szCs w:val="28"/>
            <w:u w:val="none"/>
            <w:lang w:bidi="ru-RU"/>
          </w:rPr>
          <w:t>Гражданского кодекса</w:t>
        </w:r>
      </w:hyperlink>
      <w:r>
        <w:rPr>
          <w:rFonts w:ascii="Times New Roman" w:hAnsi="Times New Roman" w:cs="Times New Roman"/>
          <w:color w:val="000000"/>
          <w:sz w:val="28"/>
          <w:szCs w:val="28"/>
          <w:lang w:bidi="ru-RU"/>
        </w:rPr>
        <w:t> Российской Федерации об исковой давности" в силу п.1 ст.204 Гражданского </w:t>
      </w:r>
      <w:hyperlink r:id="rId4" w:anchor="/document/10164072/entry/0" w:history="1">
        <w:r>
          <w:rPr>
            <w:rStyle w:val="Hyperlink"/>
            <w:rFonts w:ascii="Times New Roman" w:hAnsi="Times New Roman" w:cs="Times New Roman"/>
            <w:color w:val="000000" w:themeColor="text1"/>
            <w:sz w:val="28"/>
            <w:szCs w:val="28"/>
            <w:u w:val="none"/>
            <w:lang w:bidi="ru-RU"/>
          </w:rPr>
          <w:t>кодекса</w:t>
        </w:r>
      </w:hyperlink>
      <w:r>
        <w:rPr>
          <w:rFonts w:ascii="Times New Roman" w:hAnsi="Times New Roman" w:cs="Times New Roman"/>
          <w:color w:val="000000" w:themeColor="text1"/>
          <w:sz w:val="28"/>
          <w:szCs w:val="28"/>
          <w:lang w:bidi="ru-RU"/>
        </w:rPr>
        <w:t> </w:t>
      </w:r>
      <w:r>
        <w:rPr>
          <w:rFonts w:ascii="Times New Roman" w:hAnsi="Times New Roman" w:cs="Times New Roman"/>
          <w:color w:val="000000"/>
          <w:sz w:val="28"/>
          <w:szCs w:val="28"/>
          <w:lang w:bidi="ru-RU"/>
        </w:rPr>
        <w:t>Российской Федерации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C56F8D" w:rsidP="00C56F8D">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Днем обращения в суд считается день, когда исковое заявление сдано в организацию почтовой связи либо подано непосредственно в суд, в том числе </w:t>
      </w:r>
      <w:r>
        <w:rPr>
          <w:rFonts w:ascii="Times New Roman" w:hAnsi="Times New Roman" w:cs="Times New Roman"/>
          <w:color w:val="000000"/>
          <w:sz w:val="28"/>
          <w:szCs w:val="28"/>
          <w:lang w:bidi="ru-RU"/>
        </w:rPr>
        <w:t>путем заполнения в установленном порядке формы, размещенной на официальном сайте суда в сети "Интернет".</w:t>
      </w:r>
    </w:p>
    <w:p w:rsidR="00C56F8D" w:rsidP="00C56F8D">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По смыслу </w:t>
      </w:r>
      <w:hyperlink r:id="rId4" w:anchor="/document/10164072/entry/204" w:history="1">
        <w:r>
          <w:rPr>
            <w:rStyle w:val="Hyperlink"/>
            <w:rFonts w:ascii="Times New Roman" w:hAnsi="Times New Roman" w:cs="Times New Roman"/>
            <w:color w:val="000000" w:themeColor="text1"/>
            <w:sz w:val="28"/>
            <w:szCs w:val="28"/>
            <w:u w:val="none"/>
            <w:lang w:bidi="ru-RU"/>
          </w:rPr>
          <w:t>ст.204</w:t>
        </w:r>
      </w:hyperlink>
      <w:r>
        <w:rPr>
          <w:rFonts w:ascii="Times New Roman" w:hAnsi="Times New Roman" w:cs="Times New Roman"/>
          <w:color w:val="000000"/>
          <w:sz w:val="28"/>
          <w:szCs w:val="28"/>
          <w:lang w:bidi="ru-RU"/>
        </w:rPr>
        <w:t> Гражданского кодекса Российской Федерации,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абз.2 ст. 220 Гражданского процессуального </w:t>
      </w:r>
      <w:hyperlink r:id="rId4" w:anchor="/document/10164072/entry/0" w:history="1">
        <w:r>
          <w:rPr>
            <w:rStyle w:val="Hyperlink"/>
            <w:rFonts w:ascii="Times New Roman" w:hAnsi="Times New Roman" w:cs="Times New Roman"/>
            <w:color w:val="000000" w:themeColor="text1"/>
            <w:sz w:val="28"/>
            <w:szCs w:val="28"/>
            <w:u w:val="none"/>
            <w:lang w:bidi="ru-RU"/>
          </w:rPr>
          <w:t>кодекса</w:t>
        </w:r>
      </w:hyperlink>
      <w:r>
        <w:rPr>
          <w:rFonts w:ascii="Times New Roman" w:hAnsi="Times New Roman" w:cs="Times New Roman"/>
          <w:color w:val="000000"/>
          <w:sz w:val="28"/>
          <w:szCs w:val="28"/>
          <w:lang w:bidi="ru-RU"/>
        </w:rPr>
        <w:t> Российской Федерации, с момента вступления в силу соответствующего определения суда либо отмены судебного приказа.</w:t>
      </w:r>
    </w:p>
    <w:p w:rsidR="00C56F8D" w:rsidP="00C56F8D">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случае прекращения производства по делу по указанным выше основаниям, а также в случае отмены судебного приказа, если не истекшая часть срока исковой давности составляет менее шести месяцев, она удлиняется до шести месяцев (</w:t>
      </w:r>
      <w:hyperlink r:id="rId4" w:anchor="/document/10164072/entry/60001" w:history="1">
        <w:r>
          <w:rPr>
            <w:rStyle w:val="Hyperlink"/>
            <w:rFonts w:ascii="Times New Roman" w:hAnsi="Times New Roman" w:cs="Times New Roman"/>
            <w:color w:val="000000" w:themeColor="text1"/>
            <w:sz w:val="28"/>
            <w:szCs w:val="28"/>
            <w:u w:val="none"/>
            <w:lang w:bidi="ru-RU"/>
          </w:rPr>
          <w:t>п.1 ст.6</w:t>
        </w:r>
      </w:hyperlink>
      <w:r>
        <w:rPr>
          <w:rFonts w:ascii="Times New Roman" w:hAnsi="Times New Roman" w:cs="Times New Roman"/>
          <w:color w:val="000000" w:themeColor="text1"/>
          <w:sz w:val="28"/>
          <w:szCs w:val="28"/>
          <w:lang w:bidi="ru-RU"/>
        </w:rPr>
        <w:t>, </w:t>
      </w:r>
      <w:hyperlink r:id="rId4" w:anchor="/document/10164072/entry/20430" w:history="1">
        <w:r>
          <w:rPr>
            <w:rStyle w:val="Hyperlink"/>
            <w:rFonts w:ascii="Times New Roman" w:hAnsi="Times New Roman" w:cs="Times New Roman"/>
            <w:color w:val="000000" w:themeColor="text1"/>
            <w:sz w:val="28"/>
            <w:szCs w:val="28"/>
            <w:u w:val="none"/>
            <w:lang w:bidi="ru-RU"/>
          </w:rPr>
          <w:t>п. 3 ст.204</w:t>
        </w:r>
      </w:hyperlink>
      <w:r>
        <w:rPr>
          <w:rFonts w:ascii="Times New Roman" w:hAnsi="Times New Roman" w:cs="Times New Roman"/>
          <w:color w:val="000000"/>
          <w:sz w:val="28"/>
          <w:szCs w:val="28"/>
          <w:lang w:bidi="ru-RU"/>
        </w:rPr>
        <w:t> Гражданского кодекса Российской Федерации).</w:t>
      </w:r>
    </w:p>
    <w:p w:rsidR="00C56F8D" w:rsidP="00C56F8D">
      <w:pPr>
        <w:autoSpaceDE/>
        <w:adjustRightInd/>
        <w:spacing w:line="317" w:lineRule="exact"/>
        <w:ind w:left="20" w:right="20"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Как усматривается их материалов дела, 25.08.2025 </w:t>
      </w:r>
      <w:r>
        <w:rPr>
          <w:rFonts w:ascii="Times New Roman" w:hAnsi="Times New Roman" w:cs="Times New Roman"/>
          <w:sz w:val="28"/>
          <w:szCs w:val="28"/>
        </w:rPr>
        <w:t xml:space="preserve">Югорский фонд капитального ремонта многоквартирных домов обращался </w:t>
      </w:r>
      <w:r>
        <w:rPr>
          <w:rFonts w:ascii="Times New Roman" w:hAnsi="Times New Roman" w:cs="Times New Roman"/>
          <w:sz w:val="28"/>
          <w:szCs w:val="28"/>
        </w:rPr>
        <w:t>к мировому судье</w:t>
      </w:r>
      <w:r>
        <w:rPr>
          <w:rFonts w:ascii="Times New Roman" w:hAnsi="Times New Roman" w:cs="Times New Roman"/>
          <w:sz w:val="28"/>
          <w:szCs w:val="28"/>
        </w:rPr>
        <w:t xml:space="preserve"> с заявлением о вынесении судебного приказа о взыскании задолженности. 29.08.2025 был вынесен судебный приказ. Определением от 08.09.2025 судебный приказ был отменен.</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 настоящим исковым заявлением истец обратился в суд 20.01.2026, учитывая, что в период с 25.08.2025 по 08.09.2025 срок исковой давности приостанавливался, после отмены судебного приказа 08.09.2025 срок исковой давности продолжил течь, для платежей, по которым срок исковой давности не истек на момент отмены приказа, он был продлен до 6 месяцев, следовательно, срок исковой давности по требованиям с 01.08.2019 по 30.07.2022 истцом пропущен.</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утвержденному Приказам Департамента жилищно-коммунального комплекса и энергетики Ханты - Мансийского автономного округа - Югры от 04.10.2021 №17-нп, от 16.09.2022 N 21-нп, от 10.11.2023 №38-нп, от 23.12.2024 №3-нп "Об установлении минимального размера взноса на капитальный ремонт общего имущества в МКД" и приказа Департамента жилищно-коммунального комплекса и энергетики Ханты-Мансийского автономного округа - Югры от 28.10.2020 N 20-нп, от 23.12.2024 N 3-нп, минимальный размер взноса на капитальный ремонт в 2022 составлял 11,75 руб. за </w:t>
      </w:r>
      <w:r>
        <w:rPr>
          <w:rFonts w:ascii="Times New Roman" w:hAnsi="Times New Roman" w:cs="Times New Roman"/>
          <w:sz w:val="28"/>
          <w:szCs w:val="28"/>
        </w:rPr>
        <w:t>кв.м</w:t>
      </w:r>
      <w:r>
        <w:rPr>
          <w:rFonts w:ascii="Times New Roman" w:hAnsi="Times New Roman" w:cs="Times New Roman"/>
          <w:sz w:val="28"/>
          <w:szCs w:val="28"/>
        </w:rPr>
        <w:t xml:space="preserve">, в 2023 – 13,25 руб. за </w:t>
      </w:r>
      <w:r>
        <w:rPr>
          <w:rFonts w:ascii="Times New Roman" w:hAnsi="Times New Roman" w:cs="Times New Roman"/>
          <w:sz w:val="28"/>
          <w:szCs w:val="28"/>
        </w:rPr>
        <w:t>кв.м</w:t>
      </w:r>
      <w:r>
        <w:rPr>
          <w:rFonts w:ascii="Times New Roman" w:hAnsi="Times New Roman" w:cs="Times New Roman"/>
          <w:sz w:val="28"/>
          <w:szCs w:val="28"/>
        </w:rPr>
        <w:t xml:space="preserve">, в 2024 – 13,95 руб. за </w:t>
      </w:r>
      <w:r>
        <w:rPr>
          <w:rFonts w:ascii="Times New Roman" w:hAnsi="Times New Roman" w:cs="Times New Roman"/>
          <w:sz w:val="28"/>
          <w:szCs w:val="28"/>
        </w:rPr>
        <w:t>кв.м</w:t>
      </w:r>
      <w:r>
        <w:rPr>
          <w:rFonts w:ascii="Times New Roman" w:hAnsi="Times New Roman" w:cs="Times New Roman"/>
          <w:sz w:val="28"/>
          <w:szCs w:val="28"/>
        </w:rPr>
        <w:t xml:space="preserve">., в 2025 – 15,22 руб. за </w:t>
      </w:r>
      <w:r>
        <w:rPr>
          <w:rFonts w:ascii="Times New Roman" w:hAnsi="Times New Roman" w:cs="Times New Roman"/>
          <w:sz w:val="28"/>
          <w:szCs w:val="28"/>
        </w:rPr>
        <w:t>кв.м</w:t>
      </w:r>
      <w:r>
        <w:rPr>
          <w:rFonts w:ascii="Times New Roman" w:hAnsi="Times New Roman" w:cs="Times New Roman"/>
          <w:sz w:val="28"/>
          <w:szCs w:val="28"/>
        </w:rPr>
        <w:t>.</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задолженность по уплате взносов на капитальный ремонт общего имущества в многоквартирном доме за период с 01.08.2022 по 30.06.2025 составляет 43787,25 руб. из следующего расчета: 2022 – 5 мес.* 91,90 кв.м.* 11,75+ 2023 - 12 мес. * 91,90 </w:t>
      </w:r>
      <w:r>
        <w:rPr>
          <w:rFonts w:ascii="Times New Roman" w:hAnsi="Times New Roman" w:cs="Times New Roman"/>
          <w:sz w:val="28"/>
          <w:szCs w:val="28"/>
        </w:rPr>
        <w:t>кв.м</w:t>
      </w:r>
      <w:r>
        <w:rPr>
          <w:rFonts w:ascii="Times New Roman" w:hAnsi="Times New Roman" w:cs="Times New Roman"/>
          <w:sz w:val="28"/>
          <w:szCs w:val="28"/>
        </w:rPr>
        <w:t>. * 13,25 руб. + 2024 - 12 мес. * 91,90* 13,95 руб.+ 2025 - 6 мес.*91,90*15,22 руб.</w:t>
      </w:r>
    </w:p>
    <w:p w:rsidR="00C56F8D" w:rsidP="00C56F8D">
      <w:pPr>
        <w:widowControl/>
        <w:autoSpaceDE/>
        <w:adjustRightInd/>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Согласно ст.249 ГК РФ каждый участник долевой собственности обязан </w:t>
      </w:r>
      <w:hyperlink r:id="rId5" w:history="1">
        <w:r>
          <w:rPr>
            <w:rStyle w:val="Hyperlink"/>
            <w:rFonts w:ascii="Times New Roman" w:hAnsi="Times New Roman" w:cs="Times New Roman"/>
            <w:color w:val="auto"/>
            <w:sz w:val="28"/>
            <w:szCs w:val="28"/>
            <w:u w:val="none"/>
            <w:shd w:val="clear" w:color="auto" w:fill="FFFFFF"/>
          </w:rPr>
          <w:t>соразмерно</w:t>
        </w:r>
      </w:hyperlink>
      <w:r>
        <w:rPr>
          <w:rFonts w:ascii="Times New Roman" w:hAnsi="Times New Roman" w:cs="Times New Roman"/>
          <w:sz w:val="28"/>
          <w:szCs w:val="28"/>
          <w:shd w:val="clear" w:color="auto" w:fill="FFFFFF"/>
        </w:rPr>
        <w:t> </w:t>
      </w:r>
      <w:r>
        <w:rPr>
          <w:rFonts w:ascii="Times New Roman" w:hAnsi="Times New Roman" w:cs="Times New Roman"/>
          <w:color w:val="000000"/>
          <w:sz w:val="28"/>
          <w:szCs w:val="28"/>
          <w:shd w:val="clear" w:color="auto" w:fill="FFFFFF"/>
        </w:rPr>
        <w:t>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Поэтому, с учетом ¼ доли с Гаврилович А.Г. подлежит взысканию задолженность по взносам в пользу истца в размере 10946,94 руб.</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Поскольку срок исковой давности по требованиям о взыскании задолженности по уплате взносов на капитальный ремонт общего имущества в многоквартирном доме за период до 31.07.2022 истцом пропущен, следовательно, требования о взыскании как самой задолженности, так и пеней удовлетворению не подлежат.</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положениям </w:t>
      </w:r>
      <w:hyperlink r:id="rId4" w:anchor="/document/12138291/entry/1550141" w:history="1">
        <w:r>
          <w:rPr>
            <w:rStyle w:val="Hyperlink"/>
            <w:rFonts w:ascii="Times New Roman" w:hAnsi="Times New Roman" w:cs="Times New Roman"/>
            <w:color w:val="auto"/>
            <w:sz w:val="28"/>
            <w:szCs w:val="28"/>
            <w:u w:val="none"/>
          </w:rPr>
          <w:t>ч. 14.1 ст. 155</w:t>
        </w:r>
      </w:hyperlink>
      <w:r>
        <w:rPr>
          <w:rFonts w:ascii="Times New Roman" w:hAnsi="Times New Roman" w:cs="Times New Roman"/>
          <w:sz w:val="28"/>
          <w:szCs w:val="28"/>
        </w:rPr>
        <w:t> Жилищного кодекса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Поскольку ответчик обязан был внести взнос на капитальный ремонт за август 2022 до 10.09.2022, то начисление пеней за несвоевременную оплату взносов на капитальный ремонт </w:t>
      </w:r>
      <w:r>
        <w:rPr>
          <w:rFonts w:ascii="Times New Roman" w:hAnsi="Times New Roman" w:cs="Times New Roman"/>
          <w:sz w:val="28"/>
          <w:szCs w:val="28"/>
        </w:rPr>
        <w:t>за августа 2022</w:t>
      </w:r>
      <w:r>
        <w:rPr>
          <w:rFonts w:ascii="Times New Roman" w:hAnsi="Times New Roman" w:cs="Times New Roman"/>
          <w:sz w:val="28"/>
          <w:szCs w:val="28"/>
        </w:rPr>
        <w:t xml:space="preserve"> начинается с 31-го дня, следующего за днем наступления установленного срока оплаты - 10.09.2022 и т.д.</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Таким образом, с ответчика подлежат взысканию пени за несвоевременно уплаченные взносы на капитальный ремонт за период с 11.10.2022 по 18.06.2025 с учетом ¼ доли в размере 3120,66 руб.</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color w:val="000000" w:themeColor="text1"/>
          <w:spacing w:val="-4"/>
          <w:sz w:val="28"/>
          <w:szCs w:val="28"/>
        </w:rPr>
        <w:t>Оснований для снижения пени не имеется.</w:t>
      </w:r>
    </w:p>
    <w:p w:rsidR="00C56F8D" w:rsidP="00C56F8D">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ст.98 ГПК РФ, суд считает необходимым взыскать с ответчиков расходы истца, понесённые по уплате государственной пошлины, при подаче иска в суд, исходя из размера удовлетворённого требования в размере 2123,53 руб.</w:t>
      </w:r>
    </w:p>
    <w:p w:rsidR="00C56F8D" w:rsidP="00C56F8D">
      <w:pPr>
        <w:pStyle w:val="s1"/>
        <w:shd w:val="clear" w:color="auto" w:fill="FFFFFF"/>
        <w:spacing w:before="0" w:beforeAutospacing="0" w:after="0" w:afterAutospacing="0"/>
        <w:jc w:val="both"/>
        <w:rPr>
          <w:rStyle w:val="10"/>
        </w:rPr>
      </w:pPr>
      <w:r>
        <w:rPr>
          <w:rStyle w:val="10"/>
          <w:szCs w:val="28"/>
        </w:rPr>
        <w:t xml:space="preserve">         </w:t>
      </w:r>
      <w:r>
        <w:rPr>
          <w:rStyle w:val="10"/>
          <w:sz w:val="28"/>
          <w:szCs w:val="28"/>
        </w:rPr>
        <w:t>Руководствуясь ст.ст.12, 194-197, 232.4 Гражданского процессуального кодекса Российской Федерации, мировой судья</w:t>
      </w:r>
    </w:p>
    <w:p w:rsidR="00C56F8D" w:rsidP="00C56F8D">
      <w:pPr>
        <w:pStyle w:val="BodyTextIndent3"/>
        <w:spacing w:after="0"/>
        <w:ind w:left="0" w:firstLine="567"/>
        <w:jc w:val="center"/>
        <w:rPr>
          <w:spacing w:val="-1"/>
        </w:rPr>
      </w:pPr>
      <w:r>
        <w:rPr>
          <w:spacing w:val="-1"/>
          <w:sz w:val="28"/>
          <w:szCs w:val="28"/>
        </w:rPr>
        <w:t>РЕШИЛ:</w:t>
      </w:r>
    </w:p>
    <w:p w:rsidR="00C56F8D" w:rsidP="00C56F8D">
      <w:pPr>
        <w:pStyle w:val="21"/>
        <w:ind w:firstLine="567"/>
        <w:jc w:val="both"/>
        <w:rPr>
          <w:rStyle w:val="10"/>
          <w:szCs w:val="28"/>
        </w:rPr>
      </w:pPr>
      <w:r>
        <w:rPr>
          <w:rStyle w:val="10"/>
          <w:szCs w:val="28"/>
        </w:rPr>
        <w:t xml:space="preserve">Исковые требования </w:t>
      </w:r>
      <w:r>
        <w:rPr>
          <w:szCs w:val="28"/>
        </w:rPr>
        <w:t xml:space="preserve">Югорского фонда капитального ремонта многоквартирных домов к Гаврилович </w:t>
      </w:r>
      <w:r w:rsidR="00E87CFD">
        <w:rPr>
          <w:sz w:val="24"/>
          <w:szCs w:val="24"/>
        </w:rPr>
        <w:t>**</w:t>
      </w:r>
      <w:r w:rsidR="00E87CFD">
        <w:rPr>
          <w:sz w:val="24"/>
          <w:szCs w:val="24"/>
        </w:rPr>
        <w:t xml:space="preserve">*  </w:t>
      </w:r>
      <w:r>
        <w:rPr>
          <w:szCs w:val="28"/>
        </w:rPr>
        <w:t>о</w:t>
      </w:r>
      <w:r>
        <w:rPr>
          <w:szCs w:val="28"/>
        </w:rPr>
        <w:t xml:space="preserve"> взыскании задолженности</w:t>
      </w:r>
      <w:r>
        <w:rPr>
          <w:rStyle w:val="10"/>
          <w:szCs w:val="28"/>
        </w:rPr>
        <w:t xml:space="preserve"> удовлетворить частично.</w:t>
      </w:r>
    </w:p>
    <w:p w:rsidR="00C56F8D" w:rsidP="00C56F8D">
      <w:pPr>
        <w:pStyle w:val="21"/>
        <w:ind w:firstLine="567"/>
        <w:jc w:val="both"/>
        <w:rPr>
          <w:rStyle w:val="10"/>
          <w:szCs w:val="28"/>
        </w:rPr>
      </w:pPr>
      <w:r>
        <w:rPr>
          <w:rStyle w:val="10"/>
          <w:szCs w:val="28"/>
        </w:rPr>
        <w:t xml:space="preserve">Взыскать с </w:t>
      </w:r>
      <w:r>
        <w:rPr>
          <w:szCs w:val="28"/>
        </w:rPr>
        <w:t xml:space="preserve">Гаврилович </w:t>
      </w:r>
      <w:r w:rsidR="00E87CFD">
        <w:rPr>
          <w:sz w:val="24"/>
          <w:szCs w:val="24"/>
        </w:rPr>
        <w:t xml:space="preserve">***  </w:t>
      </w:r>
      <w:r>
        <w:rPr>
          <w:szCs w:val="28"/>
        </w:rPr>
        <w:t xml:space="preserve">(паспорт </w:t>
      </w:r>
      <w:r w:rsidR="00E87CFD">
        <w:rPr>
          <w:sz w:val="24"/>
          <w:szCs w:val="24"/>
        </w:rPr>
        <w:t xml:space="preserve">***  </w:t>
      </w:r>
      <w:r>
        <w:rPr>
          <w:szCs w:val="28"/>
        </w:rPr>
        <w:t xml:space="preserve">) </w:t>
      </w:r>
      <w:r>
        <w:rPr>
          <w:rStyle w:val="10"/>
          <w:szCs w:val="28"/>
        </w:rPr>
        <w:t xml:space="preserve">в пользу </w:t>
      </w:r>
      <w:r>
        <w:rPr>
          <w:szCs w:val="28"/>
        </w:rPr>
        <w:t>Югорского фонда капитального ремонта многоквартирных домов 10946,94</w:t>
      </w:r>
      <w:r>
        <w:rPr>
          <w:rStyle w:val="10"/>
          <w:szCs w:val="28"/>
        </w:rPr>
        <w:t xml:space="preserve"> руб. – в счет задолженности за период с 01.08.2022 по 30.06.2025, 312,66 рублей – пени за период с 11.</w:t>
      </w:r>
      <w:r w:rsidR="007A7A38">
        <w:rPr>
          <w:rStyle w:val="10"/>
          <w:szCs w:val="28"/>
        </w:rPr>
        <w:t>10</w:t>
      </w:r>
      <w:r>
        <w:rPr>
          <w:rStyle w:val="10"/>
          <w:szCs w:val="28"/>
        </w:rPr>
        <w:t>.2022 по 18.06.2025, 2107,23 руб. – в счет оплаты госпошлины.</w:t>
      </w:r>
    </w:p>
    <w:p w:rsidR="00C56F8D" w:rsidP="00C56F8D">
      <w:pPr>
        <w:pStyle w:val="21"/>
        <w:ind w:firstLine="567"/>
        <w:jc w:val="both"/>
        <w:rPr>
          <w:rStyle w:val="10"/>
          <w:szCs w:val="28"/>
        </w:rPr>
      </w:pPr>
      <w:r>
        <w:rPr>
          <w:rStyle w:val="10"/>
          <w:szCs w:val="28"/>
        </w:rPr>
        <w:t>В остальной части иска отказать.</w:t>
      </w:r>
    </w:p>
    <w:p w:rsidR="00C56F8D" w:rsidP="00C56F8D">
      <w:pPr>
        <w:pStyle w:val="1"/>
        <w:widowControl/>
        <w:ind w:firstLine="567"/>
        <w:jc w:val="both"/>
        <w:rPr>
          <w:rStyle w:val="10"/>
        </w:rPr>
      </w:pPr>
      <w:r>
        <w:rPr>
          <w:rStyle w:val="10"/>
          <w:sz w:val="28"/>
          <w:szCs w:val="28"/>
        </w:rPr>
        <w:t xml:space="preserve">Решение по результатам рассмотрения дела в порядке упрощенного производства может быть обжаловано в Ханты-Мансийский районный суд Ханты-Мансийского автономного округа-Югры </w:t>
      </w:r>
      <w:r>
        <w:rPr>
          <w:rStyle w:val="10"/>
          <w:sz w:val="28"/>
          <w:szCs w:val="28"/>
        </w:rPr>
        <w:t>через мирового судью</w:t>
      </w:r>
      <w:r>
        <w:rPr>
          <w:rStyle w:val="10"/>
          <w:sz w:val="28"/>
          <w:szCs w:val="28"/>
        </w:rPr>
        <w:t xml:space="preserve"> судебного участка №2 Ханты-Мансийского судебного района Ханты-</w:t>
      </w:r>
      <w:r>
        <w:rPr>
          <w:rStyle w:val="10"/>
          <w:sz w:val="28"/>
          <w:szCs w:val="28"/>
        </w:rPr>
        <w:t>Мансийского автономного округа-Югры в течение 15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C56F8D" w:rsidP="00C56F8D">
      <w:pPr>
        <w:pStyle w:val="1"/>
        <w:widowControl/>
        <w:ind w:firstLine="567"/>
        <w:jc w:val="both"/>
      </w:pPr>
      <w:r>
        <w:rPr>
          <w:rStyle w:val="10"/>
          <w:sz w:val="28"/>
          <w:szCs w:val="28"/>
        </w:rPr>
        <w:t xml:space="preserve">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 </w:t>
      </w:r>
    </w:p>
    <w:p w:rsidR="00C56F8D" w:rsidP="00C56F8D">
      <w:pPr>
        <w:shd w:val="clear" w:color="auto" w:fill="FFFFFF"/>
        <w:jc w:val="both"/>
        <w:rPr>
          <w:rFonts w:ascii="Times New Roman" w:hAnsi="Times New Roman"/>
          <w:sz w:val="28"/>
          <w:szCs w:val="28"/>
        </w:rPr>
      </w:pPr>
      <w:r>
        <w:rPr>
          <w:rFonts w:ascii="Times New Roman" w:hAnsi="Times New Roman"/>
          <w:sz w:val="28"/>
          <w:szCs w:val="28"/>
        </w:rPr>
        <w:t xml:space="preserve">        Мотивированное решение изготовлено 3 апреля 2026 года. </w:t>
      </w:r>
    </w:p>
    <w:p w:rsidR="00C56F8D" w:rsidP="00C56F8D">
      <w:pPr>
        <w:shd w:val="clear" w:color="auto" w:fill="FFFFFF"/>
        <w:jc w:val="both"/>
        <w:rPr>
          <w:rFonts w:ascii="Times New Roman" w:hAnsi="Times New Roman"/>
          <w:spacing w:val="-1"/>
          <w:sz w:val="28"/>
          <w:szCs w:val="28"/>
        </w:rPr>
      </w:pPr>
    </w:p>
    <w:p w:rsidR="00C56F8D" w:rsidP="00C56F8D">
      <w:pPr>
        <w:shd w:val="clear" w:color="auto" w:fill="FFFFFF"/>
        <w:jc w:val="both"/>
        <w:rPr>
          <w:rFonts w:ascii="Times New Roman" w:hAnsi="Times New Roman"/>
          <w:spacing w:val="-1"/>
          <w:sz w:val="28"/>
          <w:szCs w:val="28"/>
        </w:rPr>
      </w:pPr>
    </w:p>
    <w:p w:rsidR="00C56F8D" w:rsidP="00C56F8D">
      <w:pPr>
        <w:shd w:val="clear" w:color="auto" w:fill="FFFFFF"/>
        <w:rPr>
          <w:rFonts w:ascii="Times New Roman" w:hAnsi="Times New Roman" w:cs="Times New Roman"/>
          <w:spacing w:val="-3"/>
          <w:sz w:val="28"/>
          <w:szCs w:val="28"/>
        </w:rPr>
      </w:pPr>
      <w:r>
        <w:rPr>
          <w:rFonts w:ascii="Times New Roman" w:hAnsi="Times New Roman" w:cs="Times New Roman"/>
          <w:spacing w:val="-2"/>
          <w:sz w:val="28"/>
          <w:szCs w:val="28"/>
        </w:rPr>
        <w:t>Мировой судья</w:t>
      </w:r>
      <w:r>
        <w:rPr>
          <w:rFonts w:ascii="Times New Roman" w:hAnsi="Times New Roman" w:cs="Times New Roman"/>
          <w:spacing w:val="-3"/>
          <w:sz w:val="28"/>
          <w:szCs w:val="28"/>
        </w:rPr>
        <w:t xml:space="preserve">                                                                               О.А. Новокшенова</w:t>
      </w:r>
    </w:p>
    <w:p w:rsidR="00C56F8D" w:rsidP="00C56F8D">
      <w:pPr>
        <w:shd w:val="clear" w:color="auto" w:fill="FFFFFF"/>
        <w:tabs>
          <w:tab w:val="left" w:pos="7493"/>
        </w:tabs>
        <w:rPr>
          <w:rFonts w:ascii="Times New Roman" w:hAnsi="Times New Roman" w:cs="Times New Roman"/>
          <w:spacing w:val="-3"/>
          <w:sz w:val="28"/>
          <w:szCs w:val="28"/>
        </w:rPr>
      </w:pPr>
      <w:r>
        <w:rPr>
          <w:rFonts w:ascii="Times New Roman" w:hAnsi="Times New Roman" w:cs="Times New Roman"/>
          <w:spacing w:val="-3"/>
          <w:sz w:val="28"/>
          <w:szCs w:val="28"/>
        </w:rPr>
        <w:t>Копия верна:</w:t>
      </w:r>
    </w:p>
    <w:p w:rsidR="00C56F8D" w:rsidP="00C56F8D">
      <w:pPr>
        <w:shd w:val="clear" w:color="auto" w:fill="FFFFFF"/>
        <w:tabs>
          <w:tab w:val="left" w:pos="7493"/>
        </w:tabs>
        <w:rPr>
          <w:rFonts w:ascii="Times New Roman" w:hAnsi="Times New Roman" w:cs="Times New Roman"/>
          <w:spacing w:val="-3"/>
          <w:sz w:val="28"/>
          <w:szCs w:val="28"/>
        </w:rPr>
      </w:pPr>
      <w:r>
        <w:rPr>
          <w:rFonts w:ascii="Times New Roman" w:hAnsi="Times New Roman" w:cs="Times New Roman"/>
          <w:spacing w:val="-3"/>
          <w:sz w:val="28"/>
          <w:szCs w:val="28"/>
        </w:rPr>
        <w:t>Мировой судья                                                                               О.А. Новокшенов</w:t>
      </w:r>
    </w:p>
    <w:p w:rsidR="00C56F8D" w:rsidP="00C56F8D"/>
    <w:p w:rsidR="00D95F18"/>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F0"/>
    <w:rsid w:val="006D6AF0"/>
    <w:rsid w:val="007A7A38"/>
    <w:rsid w:val="0096283A"/>
    <w:rsid w:val="00C56F8D"/>
    <w:rsid w:val="00D95F18"/>
    <w:rsid w:val="00E87CF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48C5421-E2A4-4B60-A5B7-B3047DEE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F8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6F8D"/>
    <w:rPr>
      <w:color w:val="0000FF"/>
      <w:u w:val="single"/>
    </w:rPr>
  </w:style>
  <w:style w:type="paragraph" w:styleId="BodyTextIndent">
    <w:name w:val="Body Text Indent"/>
    <w:basedOn w:val="Normal"/>
    <w:link w:val="a"/>
    <w:uiPriority w:val="99"/>
    <w:semiHidden/>
    <w:unhideWhenUsed/>
    <w:rsid w:val="00C56F8D"/>
    <w:pPr>
      <w:widowControl/>
      <w:autoSpaceDE/>
      <w:autoSpaceDN/>
      <w:adjustRightInd/>
      <w:ind w:firstLine="720"/>
      <w:jc w:val="both"/>
    </w:pPr>
    <w:rPr>
      <w:rFonts w:ascii="Times New Roman" w:hAnsi="Times New Roman" w:cs="Times New Roman"/>
      <w:sz w:val="26"/>
    </w:rPr>
  </w:style>
  <w:style w:type="character" w:customStyle="1" w:styleId="a">
    <w:name w:val="Основной текст с отступом Знак"/>
    <w:basedOn w:val="DefaultParagraphFont"/>
    <w:link w:val="BodyTextIndent"/>
    <w:uiPriority w:val="99"/>
    <w:semiHidden/>
    <w:rsid w:val="00C56F8D"/>
    <w:rPr>
      <w:rFonts w:ascii="Times New Roman" w:eastAsia="Times New Roman" w:hAnsi="Times New Roman" w:cs="Times New Roman"/>
      <w:sz w:val="26"/>
      <w:szCs w:val="20"/>
      <w:lang w:eastAsia="ru-RU"/>
    </w:rPr>
  </w:style>
  <w:style w:type="paragraph" w:styleId="BodyTextIndent3">
    <w:name w:val="Body Text Indent 3"/>
    <w:basedOn w:val="Normal"/>
    <w:link w:val="3"/>
    <w:uiPriority w:val="99"/>
    <w:semiHidden/>
    <w:unhideWhenUsed/>
    <w:rsid w:val="00C56F8D"/>
    <w:pPr>
      <w:widowControl/>
      <w:autoSpaceDE/>
      <w:autoSpaceDN/>
      <w:adjustRightInd/>
      <w:spacing w:after="120"/>
      <w:ind w:left="283"/>
    </w:pPr>
    <w:rPr>
      <w:rFonts w:ascii="Times New Roman" w:hAnsi="Times New Roman" w:cs="Times New Roman"/>
      <w:sz w:val="16"/>
      <w:szCs w:val="16"/>
    </w:rPr>
  </w:style>
  <w:style w:type="character" w:customStyle="1" w:styleId="3">
    <w:name w:val="Основной текст с отступом 3 Знак"/>
    <w:basedOn w:val="DefaultParagraphFont"/>
    <w:link w:val="BodyTextIndent3"/>
    <w:uiPriority w:val="99"/>
    <w:semiHidden/>
    <w:rsid w:val="00C56F8D"/>
    <w:rPr>
      <w:rFonts w:ascii="Times New Roman" w:eastAsia="Times New Roman" w:hAnsi="Times New Roman" w:cs="Times New Roman"/>
      <w:sz w:val="16"/>
      <w:szCs w:val="16"/>
      <w:lang w:eastAsia="ru-RU"/>
    </w:rPr>
  </w:style>
  <w:style w:type="paragraph" w:customStyle="1" w:styleId="s1">
    <w:name w:val="s_1"/>
    <w:basedOn w:val="Normal"/>
    <w:uiPriority w:val="99"/>
    <w:semiHidden/>
    <w:rsid w:val="00C56F8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
    <w:name w:val="Обычный1"/>
    <w:qFormat/>
    <w:rsid w:val="00C56F8D"/>
    <w:pPr>
      <w:widowControl w:val="0"/>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1"/>
    <w:rsid w:val="00C56F8D"/>
    <w:pPr>
      <w:widowControl/>
      <w:jc w:val="center"/>
    </w:pPr>
    <w:rPr>
      <w:sz w:val="28"/>
    </w:rPr>
  </w:style>
  <w:style w:type="character" w:customStyle="1" w:styleId="10">
    <w:name w:val="Основной шрифт абзаца1"/>
    <w:rsid w:val="00C56F8D"/>
  </w:style>
  <w:style w:type="paragraph" w:styleId="BalloonText">
    <w:name w:val="Balloon Text"/>
    <w:basedOn w:val="Normal"/>
    <w:link w:val="a0"/>
    <w:uiPriority w:val="99"/>
    <w:semiHidden/>
    <w:unhideWhenUsed/>
    <w:rsid w:val="00C56F8D"/>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C56F8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s://www.consultant.ru/document/cons_doc_LAW_5142/ce2c1649bd4a507adbf62f69a382f8fd74c9aec6/?ysclid=mlqgh9lhpk856023106"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